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88CB1" w14:textId="2B0470D5" w:rsidR="00387F27" w:rsidRPr="002E16F4" w:rsidRDefault="00387F27" w:rsidP="00387F27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> </w:t>
      </w:r>
      <w:r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3-e                                                                 </w:t>
      </w:r>
      <w:proofErr w:type="spellStart"/>
      <w:r w:rsidR="00777B94" w:rsidRPr="00777B94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777B94" w:rsidRPr="00777B94">
        <w:rPr>
          <w:rFonts w:ascii="Arial" w:eastAsia="Batang" w:hAnsi="Arial" w:cs="Arial"/>
          <w:b/>
          <w:bCs/>
          <w:sz w:val="28"/>
          <w:szCs w:val="24"/>
        </w:rPr>
        <w:t>-2009007</w:t>
      </w:r>
    </w:p>
    <w:p w14:paraId="6CBA2AD4" w14:textId="77777777" w:rsidR="00387F27" w:rsidRPr="002E16F4" w:rsidRDefault="00387F27" w:rsidP="00387F2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 26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November 13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2020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69672551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B439D" w:rsidRPr="00AB439D">
        <w:rPr>
          <w:rFonts w:ascii="Arial" w:eastAsia="Malgun Gothic" w:hAnsi="Arial" w:cs="Arial"/>
          <w:b/>
          <w:sz w:val="24"/>
          <w:lang w:val="en-US" w:eastAsia="ko-KR"/>
        </w:rPr>
        <w:t xml:space="preserve">On scenarios for NB-IoT and </w:t>
      </w:r>
      <w:proofErr w:type="spellStart"/>
      <w:r w:rsidR="00AB439D" w:rsidRPr="00AB439D">
        <w:rPr>
          <w:rFonts w:ascii="Arial" w:eastAsia="Malgun Gothic" w:hAnsi="Arial" w:cs="Arial"/>
          <w:b/>
          <w:sz w:val="24"/>
          <w:lang w:val="en-US" w:eastAsia="ko-KR"/>
        </w:rPr>
        <w:t>eMTC</w:t>
      </w:r>
      <w:proofErr w:type="spellEnd"/>
      <w:r w:rsidR="00AB439D" w:rsidRPr="00AB439D">
        <w:rPr>
          <w:rFonts w:ascii="Arial" w:eastAsia="Malgun Gothic" w:hAnsi="Arial" w:cs="Arial"/>
          <w:b/>
          <w:sz w:val="24"/>
          <w:lang w:val="en-US" w:eastAsia="ko-KR"/>
        </w:rPr>
        <w:t xml:space="preserve"> NTN</w:t>
      </w:r>
    </w:p>
    <w:p w14:paraId="3596330A" w14:textId="05E04FE1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</w:t>
      </w:r>
      <w:r w:rsidR="00635B58">
        <w:rPr>
          <w:rFonts w:ascii="Arial" w:hAnsi="Arial" w:cs="Arial"/>
          <w:b/>
          <w:sz w:val="24"/>
          <w:lang w:val="en-US"/>
        </w:rPr>
        <w:t>15</w:t>
      </w:r>
      <w:r w:rsidR="00B5245B">
        <w:rPr>
          <w:rFonts w:ascii="Arial" w:hAnsi="Arial" w:cs="Arial"/>
          <w:b/>
          <w:sz w:val="24"/>
          <w:lang w:val="en-US"/>
        </w:rPr>
        <w:t>.</w:t>
      </w:r>
      <w:r w:rsidR="00635B58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7C8C9A8" w14:textId="77FA13B2" w:rsidR="00B05B81" w:rsidRPr="000B4ADF" w:rsidRDefault="00B05B81" w:rsidP="00B05B81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 xml:space="preserve">At the </w:t>
      </w:r>
      <w:proofErr w:type="spellStart"/>
      <w:r w:rsidRPr="000B4ADF">
        <w:rPr>
          <w:sz w:val="22"/>
          <w:szCs w:val="22"/>
          <w:lang w:val="en-US" w:eastAsia="ko-KR"/>
        </w:rPr>
        <w:t>3GPP</w:t>
      </w:r>
      <w:proofErr w:type="spellEnd"/>
      <w:r w:rsidRPr="000B4ADF">
        <w:rPr>
          <w:sz w:val="22"/>
          <w:szCs w:val="22"/>
          <w:lang w:val="en-US" w:eastAsia="ko-KR"/>
        </w:rPr>
        <w:t xml:space="preserve"> TSG RAN meeting #86 new </w:t>
      </w:r>
      <w:r>
        <w:rPr>
          <w:sz w:val="22"/>
          <w:szCs w:val="22"/>
          <w:lang w:val="en-US" w:eastAsia="ko-KR"/>
        </w:rPr>
        <w:t>study</w:t>
      </w:r>
      <w:r w:rsidRPr="000B4ADF">
        <w:rPr>
          <w:sz w:val="22"/>
          <w:szCs w:val="22"/>
          <w:lang w:val="en-US" w:eastAsia="ko-KR"/>
        </w:rPr>
        <w:t xml:space="preserve"> item (</w:t>
      </w:r>
      <w:r>
        <w:rPr>
          <w:sz w:val="22"/>
          <w:szCs w:val="22"/>
          <w:lang w:val="en-US" w:eastAsia="ko-KR"/>
        </w:rPr>
        <w:t>S</w:t>
      </w:r>
      <w:r w:rsidRPr="000B4ADF">
        <w:rPr>
          <w:sz w:val="22"/>
          <w:szCs w:val="22"/>
          <w:lang w:val="en-US" w:eastAsia="ko-KR"/>
        </w:rPr>
        <w:t xml:space="preserve">I) on </w:t>
      </w:r>
      <w:r w:rsidRPr="005C3FE0">
        <w:rPr>
          <w:sz w:val="22"/>
          <w:szCs w:val="22"/>
          <w:lang w:val="en-US" w:eastAsia="ko-KR"/>
        </w:rPr>
        <w:t>NB-Io/</w:t>
      </w:r>
      <w:proofErr w:type="spellStart"/>
      <w:r w:rsidRPr="005C3FE0">
        <w:rPr>
          <w:sz w:val="22"/>
          <w:szCs w:val="22"/>
          <w:lang w:val="en-US" w:eastAsia="ko-KR"/>
        </w:rPr>
        <w:t>eMTC</w:t>
      </w:r>
      <w:proofErr w:type="spellEnd"/>
      <w:r w:rsidRPr="005C3FE0">
        <w:rPr>
          <w:sz w:val="22"/>
          <w:szCs w:val="22"/>
          <w:lang w:val="en-US" w:eastAsia="ko-KR"/>
        </w:rPr>
        <w:t xml:space="preserve"> support for Non-Terrestrial Network</w:t>
      </w:r>
      <w:r w:rsidRPr="000B4ADF">
        <w:rPr>
          <w:sz w:val="22"/>
          <w:szCs w:val="22"/>
          <w:lang w:val="en-US" w:eastAsia="ko-KR"/>
        </w:rPr>
        <w:t xml:space="preserve"> (NTN) was approved in [1]. </w:t>
      </w:r>
      <w:r>
        <w:rPr>
          <w:sz w:val="22"/>
          <w:szCs w:val="22"/>
          <w:lang w:val="en-US" w:eastAsia="ko-KR"/>
        </w:rPr>
        <w:t>This SI</w:t>
      </w:r>
      <w:r w:rsidRPr="000B4ADF">
        <w:rPr>
          <w:sz w:val="22"/>
          <w:szCs w:val="22"/>
          <w:lang w:val="en-US" w:eastAsia="ko-KR"/>
        </w:rPr>
        <w:t xml:space="preserve"> aims to </w:t>
      </w:r>
      <w:r w:rsidRPr="00880DD0">
        <w:rPr>
          <w:sz w:val="22"/>
          <w:szCs w:val="22"/>
          <w:lang w:val="en-US" w:eastAsia="ko-KR"/>
        </w:rPr>
        <w:t xml:space="preserve">evaluate and confirm solutions to address the minimum necessary specifications for NB-IoT and </w:t>
      </w:r>
      <w:proofErr w:type="spellStart"/>
      <w:r w:rsidRPr="00880DD0">
        <w:rPr>
          <w:sz w:val="22"/>
          <w:szCs w:val="22"/>
          <w:lang w:val="en-US" w:eastAsia="ko-KR"/>
        </w:rPr>
        <w:t>eMTC</w:t>
      </w:r>
      <w:proofErr w:type="spellEnd"/>
      <w:r>
        <w:rPr>
          <w:sz w:val="22"/>
          <w:szCs w:val="22"/>
          <w:lang w:val="en-US" w:eastAsia="ko-KR"/>
        </w:rPr>
        <w:t xml:space="preserve">. One of the objectives which is related to </w:t>
      </w:r>
      <w:proofErr w:type="spellStart"/>
      <w:r>
        <w:rPr>
          <w:sz w:val="22"/>
          <w:szCs w:val="22"/>
          <w:lang w:val="en-US" w:eastAsia="ko-KR"/>
        </w:rPr>
        <w:t>RAN1</w:t>
      </w:r>
      <w:proofErr w:type="spellEnd"/>
      <w:r>
        <w:rPr>
          <w:sz w:val="22"/>
          <w:szCs w:val="22"/>
          <w:lang w:val="en-US" w:eastAsia="ko-KR"/>
        </w:rPr>
        <w:t xml:space="preserve"> is to </w:t>
      </w:r>
      <w:r w:rsidR="00A74C97" w:rsidRPr="00A74C97">
        <w:rPr>
          <w:sz w:val="22"/>
          <w:szCs w:val="22"/>
          <w:lang w:val="en-US" w:eastAsia="ko-KR"/>
        </w:rPr>
        <w:t>identify scenarios applicable to NB-IoT/</w:t>
      </w:r>
      <w:proofErr w:type="spellStart"/>
      <w:r w:rsidR="00A74C97" w:rsidRPr="00A74C97">
        <w:rPr>
          <w:sz w:val="22"/>
          <w:szCs w:val="22"/>
          <w:lang w:val="en-US" w:eastAsia="ko-KR"/>
        </w:rPr>
        <w:t>eMTC</w:t>
      </w:r>
      <w:proofErr w:type="spellEnd"/>
      <w:r w:rsidR="00A74C97">
        <w:rPr>
          <w:sz w:val="22"/>
          <w:szCs w:val="22"/>
          <w:lang w:val="en-US" w:eastAsia="ko-KR"/>
        </w:rPr>
        <w:t xml:space="preserve"> </w:t>
      </w:r>
      <w:r w:rsidR="00A74C97" w:rsidRPr="00A74C97">
        <w:rPr>
          <w:sz w:val="22"/>
          <w:szCs w:val="22"/>
          <w:lang w:val="en-US" w:eastAsia="ko-KR"/>
        </w:rPr>
        <w:t>based on the scenarios documented in TR 38.821</w:t>
      </w:r>
      <w:r w:rsidR="00D0167A">
        <w:rPr>
          <w:sz w:val="22"/>
          <w:szCs w:val="22"/>
          <w:lang w:val="en-US" w:eastAsia="ko-KR"/>
        </w:rPr>
        <w:t xml:space="preserve"> [2]</w:t>
      </w:r>
      <w:r w:rsidR="00A74C97">
        <w:rPr>
          <w:sz w:val="22"/>
          <w:szCs w:val="22"/>
          <w:lang w:val="en-US" w:eastAsia="ko-KR"/>
        </w:rPr>
        <w:t xml:space="preserve"> considering the following.</w:t>
      </w:r>
    </w:p>
    <w:p w14:paraId="10A42B5A" w14:textId="2E78FC02" w:rsidR="00545642" w:rsidRPr="005A3436" w:rsidRDefault="00545642" w:rsidP="00545642">
      <w:pPr>
        <w:pStyle w:val="ListParagraph"/>
        <w:numPr>
          <w:ilvl w:val="0"/>
          <w:numId w:val="38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5A3436">
        <w:rPr>
          <w:rFonts w:ascii="Times New Roman" w:hAnsi="Times New Roman"/>
          <w:lang w:eastAsia="ko-KR"/>
        </w:rPr>
        <w:t>Bands of interest in sub 6 GHz</w:t>
      </w:r>
    </w:p>
    <w:p w14:paraId="051FD0AC" w14:textId="20087D37" w:rsidR="00545642" w:rsidRPr="005A3436" w:rsidRDefault="00545642" w:rsidP="00545642">
      <w:pPr>
        <w:pStyle w:val="ListParagraph"/>
        <w:numPr>
          <w:ilvl w:val="0"/>
          <w:numId w:val="38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5A3436">
        <w:rPr>
          <w:rFonts w:ascii="Times New Roman" w:hAnsi="Times New Roman"/>
          <w:lang w:eastAsia="ko-KR"/>
        </w:rPr>
        <w:t xml:space="preserve">Device type with </w:t>
      </w:r>
      <w:proofErr w:type="spellStart"/>
      <w:r w:rsidRPr="005A3436">
        <w:rPr>
          <w:rFonts w:ascii="Times New Roman" w:hAnsi="Times New Roman"/>
          <w:lang w:eastAsia="ko-KR"/>
        </w:rPr>
        <w:t>PC3</w:t>
      </w:r>
      <w:proofErr w:type="spellEnd"/>
      <w:r w:rsidRPr="005A3436">
        <w:rPr>
          <w:rFonts w:ascii="Times New Roman" w:hAnsi="Times New Roman"/>
          <w:lang w:eastAsia="ko-KR"/>
        </w:rPr>
        <w:t xml:space="preserve"> or </w:t>
      </w:r>
      <w:proofErr w:type="spellStart"/>
      <w:r w:rsidRPr="005A3436">
        <w:rPr>
          <w:rFonts w:ascii="Times New Roman" w:hAnsi="Times New Roman"/>
          <w:lang w:eastAsia="ko-KR"/>
        </w:rPr>
        <w:t>PC5</w:t>
      </w:r>
      <w:proofErr w:type="spellEnd"/>
      <w:r w:rsidRPr="005A3436">
        <w:rPr>
          <w:rFonts w:ascii="Times New Roman" w:hAnsi="Times New Roman"/>
          <w:lang w:eastAsia="ko-KR"/>
        </w:rPr>
        <w:t xml:space="preserve"> (LEO and GEO) </w:t>
      </w:r>
    </w:p>
    <w:p w14:paraId="30951A12" w14:textId="13694E25" w:rsidR="00545642" w:rsidRPr="005A3436" w:rsidRDefault="00545642" w:rsidP="00545642">
      <w:pPr>
        <w:pStyle w:val="ListParagraph"/>
        <w:numPr>
          <w:ilvl w:val="0"/>
          <w:numId w:val="38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5A3436">
        <w:rPr>
          <w:rFonts w:ascii="Times New Roman" w:hAnsi="Times New Roman"/>
          <w:lang w:eastAsia="ko-KR"/>
        </w:rPr>
        <w:t xml:space="preserve">Satellite constellation orbit LEO and GEO </w:t>
      </w:r>
    </w:p>
    <w:p w14:paraId="6315F83B" w14:textId="23922A7C" w:rsidR="00545642" w:rsidRPr="005A3436" w:rsidRDefault="00545642" w:rsidP="00545642">
      <w:pPr>
        <w:pStyle w:val="ListParagraph"/>
        <w:numPr>
          <w:ilvl w:val="0"/>
          <w:numId w:val="38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5A3436">
        <w:rPr>
          <w:rFonts w:ascii="Times New Roman" w:hAnsi="Times New Roman"/>
          <w:lang w:eastAsia="ko-KR"/>
        </w:rPr>
        <w:t>Transparent payload</w:t>
      </w:r>
    </w:p>
    <w:p w14:paraId="452C43EB" w14:textId="119D29A7" w:rsidR="00545642" w:rsidRPr="005A3436" w:rsidRDefault="00545642" w:rsidP="00545642">
      <w:pPr>
        <w:pStyle w:val="ListParagraph"/>
        <w:numPr>
          <w:ilvl w:val="0"/>
          <w:numId w:val="38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5A3436">
        <w:rPr>
          <w:rFonts w:ascii="Times New Roman" w:hAnsi="Times New Roman"/>
          <w:lang w:eastAsia="ko-KR"/>
        </w:rPr>
        <w:t>UE mobility assumptions follow terrestrial NB-IoT/</w:t>
      </w:r>
      <w:proofErr w:type="spellStart"/>
      <w:r w:rsidRPr="005A3436">
        <w:rPr>
          <w:rFonts w:ascii="Times New Roman" w:hAnsi="Times New Roman"/>
          <w:lang w:eastAsia="ko-KR"/>
        </w:rPr>
        <w:t>eMTC</w:t>
      </w:r>
      <w:proofErr w:type="spellEnd"/>
    </w:p>
    <w:p w14:paraId="1140389E" w14:textId="35CA1726" w:rsidR="00B05B81" w:rsidRPr="00B05B81" w:rsidRDefault="00AE08AD" w:rsidP="00545642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this contribution details o</w:t>
      </w:r>
      <w:r w:rsidRPr="00AE08AD">
        <w:rPr>
          <w:sz w:val="22"/>
          <w:szCs w:val="22"/>
          <w:lang w:eastAsia="ko-KR"/>
        </w:rPr>
        <w:t xml:space="preserve">n scenarios for NB-IoT and </w:t>
      </w:r>
      <w:proofErr w:type="spellStart"/>
      <w:r w:rsidRPr="00AE08AD">
        <w:rPr>
          <w:sz w:val="22"/>
          <w:szCs w:val="22"/>
          <w:lang w:eastAsia="ko-KR"/>
        </w:rPr>
        <w:t>eMTC</w:t>
      </w:r>
      <w:proofErr w:type="spellEnd"/>
      <w:r w:rsidRPr="00AE08AD">
        <w:rPr>
          <w:sz w:val="22"/>
          <w:szCs w:val="22"/>
          <w:lang w:eastAsia="ko-KR"/>
        </w:rPr>
        <w:t xml:space="preserve"> NTN</w:t>
      </w:r>
      <w:r>
        <w:rPr>
          <w:sz w:val="22"/>
          <w:szCs w:val="22"/>
          <w:lang w:eastAsia="ko-KR"/>
        </w:rPr>
        <w:t xml:space="preserve"> are presented focusing on the differences with scenarios specified for NR NTN in [2].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D0C3C58" w14:textId="7EAF555C" w:rsidR="002A58FF" w:rsidRDefault="00C376D8" w:rsidP="007F74BE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In the NR NTN SI [2] multiple scenarios for NR NTN were specified for S-band and Ka-band. Since frequency range corresponding to Ka-band is not supported for LTE</w:t>
      </w:r>
      <w:r w:rsidR="0051793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scenarios for S-band are only applicable for NB-IoT/</w:t>
      </w:r>
      <w:proofErr w:type="spellStart"/>
      <w:r>
        <w:rPr>
          <w:iCs/>
          <w:sz w:val="22"/>
          <w:szCs w:val="22"/>
        </w:rPr>
        <w:t>eMTC</w:t>
      </w:r>
      <w:proofErr w:type="spellEnd"/>
      <w:r w:rsidR="002936B0">
        <w:rPr>
          <w:iCs/>
          <w:sz w:val="22"/>
          <w:szCs w:val="22"/>
        </w:rPr>
        <w:t xml:space="preserve"> over</w:t>
      </w:r>
      <w:r>
        <w:rPr>
          <w:iCs/>
          <w:sz w:val="22"/>
          <w:szCs w:val="22"/>
        </w:rPr>
        <w:t xml:space="preserve"> NTN. </w:t>
      </w:r>
      <w:r w:rsidR="002936B0">
        <w:rPr>
          <w:iCs/>
          <w:sz w:val="22"/>
          <w:szCs w:val="22"/>
        </w:rPr>
        <w:t xml:space="preserve">One of the main </w:t>
      </w:r>
      <w:r w:rsidR="00226D7D">
        <w:rPr>
          <w:iCs/>
          <w:sz w:val="22"/>
          <w:szCs w:val="22"/>
        </w:rPr>
        <w:t>differences</w:t>
      </w:r>
      <w:r w:rsidR="002936B0">
        <w:rPr>
          <w:iCs/>
          <w:sz w:val="22"/>
          <w:szCs w:val="22"/>
        </w:rPr>
        <w:t xml:space="preserve"> between NR NTN and NB-IoT</w:t>
      </w:r>
      <w:r w:rsidR="0051793F">
        <w:rPr>
          <w:iCs/>
          <w:sz w:val="22"/>
          <w:szCs w:val="22"/>
        </w:rPr>
        <w:t>/</w:t>
      </w:r>
      <w:proofErr w:type="spellStart"/>
      <w:r w:rsidR="0051793F">
        <w:rPr>
          <w:iCs/>
          <w:sz w:val="22"/>
          <w:szCs w:val="22"/>
        </w:rPr>
        <w:t>eMTC</w:t>
      </w:r>
      <w:proofErr w:type="spellEnd"/>
      <w:r w:rsidR="002936B0">
        <w:rPr>
          <w:iCs/>
          <w:sz w:val="22"/>
          <w:szCs w:val="22"/>
        </w:rPr>
        <w:t xml:space="preserve"> NTN is UE characteristics. According to [1] </w:t>
      </w:r>
      <w:r w:rsidR="0093690E">
        <w:rPr>
          <w:iCs/>
          <w:sz w:val="22"/>
          <w:szCs w:val="22"/>
        </w:rPr>
        <w:t xml:space="preserve">device type corresponding to power class 3 and power class 5 should be considered for this SI for LEO and GEO satellites. Since satellites may be equipped with circularly polarized antenna 3 dB loss is expected for a UE which is equipped with single linearly polarized antenna. </w:t>
      </w:r>
      <w:r w:rsidR="002346A6">
        <w:rPr>
          <w:iCs/>
          <w:sz w:val="22"/>
          <w:szCs w:val="22"/>
        </w:rPr>
        <w:t>However, s</w:t>
      </w:r>
      <w:r w:rsidR="0093690E">
        <w:rPr>
          <w:iCs/>
          <w:sz w:val="22"/>
          <w:szCs w:val="22"/>
        </w:rPr>
        <w:t xml:space="preserve">ince it is a common case for NB-IoT and </w:t>
      </w:r>
      <w:proofErr w:type="spellStart"/>
      <w:r w:rsidR="0093690E">
        <w:rPr>
          <w:iCs/>
          <w:sz w:val="22"/>
          <w:szCs w:val="22"/>
        </w:rPr>
        <w:t>eMTC</w:t>
      </w:r>
      <w:proofErr w:type="spellEnd"/>
      <w:r w:rsidR="0093690E">
        <w:rPr>
          <w:iCs/>
          <w:sz w:val="22"/>
          <w:szCs w:val="22"/>
        </w:rPr>
        <w:t xml:space="preserve"> devices we propose to consider </w:t>
      </w:r>
      <w:proofErr w:type="spellStart"/>
      <w:r w:rsidR="0093690E">
        <w:rPr>
          <w:iCs/>
          <w:sz w:val="22"/>
          <w:szCs w:val="22"/>
        </w:rPr>
        <w:t>UEs</w:t>
      </w:r>
      <w:proofErr w:type="spellEnd"/>
      <w:r w:rsidR="0093690E">
        <w:rPr>
          <w:iCs/>
          <w:sz w:val="22"/>
          <w:szCs w:val="22"/>
        </w:rPr>
        <w:t xml:space="preserve"> with single linearly polarized antenna </w:t>
      </w:r>
      <w:r w:rsidR="00D0447E">
        <w:rPr>
          <w:iCs/>
          <w:sz w:val="22"/>
          <w:szCs w:val="22"/>
        </w:rPr>
        <w:t>for</w:t>
      </w:r>
      <w:r w:rsidR="0093690E">
        <w:rPr>
          <w:iCs/>
          <w:sz w:val="22"/>
          <w:szCs w:val="22"/>
        </w:rPr>
        <w:t xml:space="preserve"> UL and DL. </w:t>
      </w:r>
    </w:p>
    <w:p w14:paraId="38B1F85B" w14:textId="38C8CA0A" w:rsidR="0075645D" w:rsidRDefault="00AB1300" w:rsidP="007F74BE">
      <w:pPr>
        <w:spacing w:before="240" w:after="240"/>
        <w:jc w:val="both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</w:rPr>
        <w:t xml:space="preserve">For </w:t>
      </w:r>
      <w:r>
        <w:rPr>
          <w:iCs/>
          <w:sz w:val="22"/>
          <w:szCs w:val="22"/>
          <w:lang w:val="en-US"/>
        </w:rPr>
        <w:t xml:space="preserve">NB-IoT and </w:t>
      </w:r>
      <w:proofErr w:type="spellStart"/>
      <w:r>
        <w:rPr>
          <w:iCs/>
          <w:sz w:val="22"/>
          <w:szCs w:val="22"/>
          <w:lang w:val="en-US"/>
        </w:rPr>
        <w:t>eMTC</w:t>
      </w:r>
      <w:proofErr w:type="spellEnd"/>
      <w:r>
        <w:rPr>
          <w:iCs/>
          <w:sz w:val="22"/>
          <w:szCs w:val="22"/>
          <w:lang w:val="en-US"/>
        </w:rPr>
        <w:t xml:space="preserve"> devices additional constraints on maximum channel bandwidth are specified</w:t>
      </w:r>
      <w:r w:rsidR="00612784">
        <w:rPr>
          <w:iCs/>
          <w:sz w:val="22"/>
          <w:szCs w:val="22"/>
          <w:lang w:val="en-US"/>
        </w:rPr>
        <w:t xml:space="preserve"> in order to reduce device cost</w:t>
      </w:r>
      <w:r>
        <w:rPr>
          <w:iCs/>
          <w:sz w:val="22"/>
          <w:szCs w:val="22"/>
          <w:lang w:val="en-US"/>
        </w:rPr>
        <w:t xml:space="preserve">. </w:t>
      </w:r>
      <w:r w:rsidR="00EE30AF">
        <w:rPr>
          <w:iCs/>
          <w:sz w:val="22"/>
          <w:szCs w:val="22"/>
          <w:lang w:val="en-US"/>
        </w:rPr>
        <w:t>For UL</w:t>
      </w:r>
      <w:r w:rsidR="00B35E4A">
        <w:rPr>
          <w:iCs/>
          <w:sz w:val="22"/>
          <w:szCs w:val="22"/>
          <w:lang w:val="en-US"/>
        </w:rPr>
        <w:t xml:space="preserve"> evaluations</w:t>
      </w:r>
      <w:r w:rsidR="00EE30AF">
        <w:rPr>
          <w:iCs/>
          <w:sz w:val="22"/>
          <w:szCs w:val="22"/>
          <w:lang w:val="en-US"/>
        </w:rPr>
        <w:t xml:space="preserve"> lower transmission bandwidth </w:t>
      </w:r>
      <w:r w:rsidR="00B35E4A">
        <w:rPr>
          <w:iCs/>
          <w:sz w:val="22"/>
          <w:szCs w:val="22"/>
          <w:lang w:val="en-US"/>
        </w:rPr>
        <w:t>can be</w:t>
      </w:r>
      <w:r w:rsidR="00EE30AF">
        <w:rPr>
          <w:iCs/>
          <w:sz w:val="22"/>
          <w:szCs w:val="22"/>
          <w:lang w:val="en-US"/>
        </w:rPr>
        <w:t xml:space="preserve"> assumed</w:t>
      </w:r>
      <w:r w:rsidR="00B35E4A">
        <w:rPr>
          <w:iCs/>
          <w:sz w:val="22"/>
          <w:szCs w:val="22"/>
          <w:lang w:val="en-US"/>
        </w:rPr>
        <w:t xml:space="preserve"> comparing to supported channel bandwidth</w:t>
      </w:r>
      <w:r w:rsidR="00E3466B">
        <w:rPr>
          <w:iCs/>
          <w:sz w:val="22"/>
          <w:szCs w:val="22"/>
          <w:lang w:val="en-US"/>
        </w:rPr>
        <w:t xml:space="preserve"> </w:t>
      </w:r>
      <w:r w:rsidR="004F0BC9">
        <w:rPr>
          <w:iCs/>
          <w:sz w:val="22"/>
          <w:szCs w:val="22"/>
          <w:lang w:val="en-US"/>
        </w:rPr>
        <w:t>due to total transmission power constraint</w:t>
      </w:r>
      <w:r w:rsidR="00EE30AF">
        <w:rPr>
          <w:iCs/>
          <w:sz w:val="22"/>
          <w:szCs w:val="22"/>
          <w:lang w:val="en-US"/>
        </w:rPr>
        <w:t xml:space="preserve">, for example 2 </w:t>
      </w:r>
      <w:proofErr w:type="spellStart"/>
      <w:r w:rsidR="00EE30AF">
        <w:rPr>
          <w:iCs/>
          <w:sz w:val="22"/>
          <w:szCs w:val="22"/>
          <w:lang w:val="en-US"/>
        </w:rPr>
        <w:t>PRB</w:t>
      </w:r>
      <w:r w:rsidR="00C166F6">
        <w:rPr>
          <w:iCs/>
          <w:sz w:val="22"/>
          <w:szCs w:val="22"/>
          <w:lang w:val="en-US"/>
        </w:rPr>
        <w:t>s</w:t>
      </w:r>
      <w:proofErr w:type="spellEnd"/>
      <w:r w:rsidR="00EE30AF">
        <w:rPr>
          <w:iCs/>
          <w:sz w:val="22"/>
          <w:szCs w:val="22"/>
          <w:lang w:val="en-US"/>
        </w:rPr>
        <w:t xml:space="preserve"> can be assumed for </w:t>
      </w:r>
      <w:proofErr w:type="spellStart"/>
      <w:r w:rsidR="00EE30AF">
        <w:rPr>
          <w:iCs/>
          <w:sz w:val="22"/>
          <w:szCs w:val="22"/>
          <w:lang w:val="en-US"/>
        </w:rPr>
        <w:t>eMTC</w:t>
      </w:r>
      <w:proofErr w:type="spellEnd"/>
      <w:r w:rsidR="00EE30AF">
        <w:rPr>
          <w:iCs/>
          <w:sz w:val="22"/>
          <w:szCs w:val="22"/>
          <w:lang w:val="en-US"/>
        </w:rPr>
        <w:t xml:space="preserve"> and single tone transmission with 15 kHz bandwidth can be </w:t>
      </w:r>
      <w:r w:rsidR="00CB27BE">
        <w:rPr>
          <w:iCs/>
          <w:sz w:val="22"/>
          <w:szCs w:val="22"/>
          <w:lang w:val="en-US"/>
        </w:rPr>
        <w:t>considered</w:t>
      </w:r>
      <w:r w:rsidR="00EE30AF">
        <w:rPr>
          <w:iCs/>
          <w:sz w:val="22"/>
          <w:szCs w:val="22"/>
          <w:lang w:val="en-US"/>
        </w:rPr>
        <w:t xml:space="preserve"> for NB-IoT. </w:t>
      </w:r>
      <w:r w:rsidR="00FB2BF8">
        <w:rPr>
          <w:iCs/>
          <w:sz w:val="22"/>
          <w:szCs w:val="22"/>
          <w:lang w:val="en-US"/>
        </w:rPr>
        <w:t xml:space="preserve">Since DL usually corresponds to higher </w:t>
      </w:r>
      <w:r w:rsidR="003D2CBC">
        <w:rPr>
          <w:iCs/>
          <w:sz w:val="22"/>
          <w:szCs w:val="22"/>
          <w:lang w:val="en-US"/>
        </w:rPr>
        <w:t xml:space="preserve">transmission power and </w:t>
      </w:r>
      <w:r w:rsidR="00FB2BF8">
        <w:rPr>
          <w:iCs/>
          <w:sz w:val="22"/>
          <w:szCs w:val="22"/>
          <w:lang w:val="en-US"/>
        </w:rPr>
        <w:t xml:space="preserve">SNR values comparing to UL, DL can use full available channel bandwidth which is 1 </w:t>
      </w:r>
      <w:proofErr w:type="spellStart"/>
      <w:r w:rsidR="00FB2BF8">
        <w:rPr>
          <w:iCs/>
          <w:sz w:val="22"/>
          <w:szCs w:val="22"/>
          <w:lang w:val="en-US"/>
        </w:rPr>
        <w:t>PRB</w:t>
      </w:r>
      <w:proofErr w:type="spellEnd"/>
      <w:r w:rsidR="00FB2BF8">
        <w:rPr>
          <w:iCs/>
          <w:sz w:val="22"/>
          <w:szCs w:val="22"/>
          <w:lang w:val="en-US"/>
        </w:rPr>
        <w:t xml:space="preserve"> for NB-IoT and 6 </w:t>
      </w:r>
      <w:proofErr w:type="spellStart"/>
      <w:r w:rsidR="00FB2BF8">
        <w:rPr>
          <w:iCs/>
          <w:sz w:val="22"/>
          <w:szCs w:val="22"/>
          <w:lang w:val="en-US"/>
        </w:rPr>
        <w:t>PRB</w:t>
      </w:r>
      <w:r w:rsidR="00CC67DE">
        <w:rPr>
          <w:iCs/>
          <w:sz w:val="22"/>
          <w:szCs w:val="22"/>
          <w:lang w:val="en-US"/>
        </w:rPr>
        <w:t>s</w:t>
      </w:r>
      <w:proofErr w:type="spellEnd"/>
      <w:r w:rsidR="00FB2BF8">
        <w:rPr>
          <w:iCs/>
          <w:sz w:val="22"/>
          <w:szCs w:val="22"/>
          <w:lang w:val="en-US"/>
        </w:rPr>
        <w:t xml:space="preserve"> for </w:t>
      </w:r>
      <w:proofErr w:type="spellStart"/>
      <w:r w:rsidR="00FB2BF8">
        <w:rPr>
          <w:iCs/>
          <w:sz w:val="22"/>
          <w:szCs w:val="22"/>
          <w:lang w:val="en-US"/>
        </w:rPr>
        <w:t>eMTC</w:t>
      </w:r>
      <w:proofErr w:type="spellEnd"/>
      <w:r w:rsidR="00FB2BF8">
        <w:rPr>
          <w:iCs/>
          <w:sz w:val="22"/>
          <w:szCs w:val="22"/>
          <w:lang w:val="en-US"/>
        </w:rPr>
        <w:t xml:space="preserve">. </w:t>
      </w:r>
    </w:p>
    <w:p w14:paraId="33FE686E" w14:textId="0619F139" w:rsidR="0016760C" w:rsidRPr="00AB1300" w:rsidRDefault="0016760C" w:rsidP="007F74BE">
      <w:pPr>
        <w:spacing w:before="240" w:after="240"/>
        <w:jc w:val="both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>Since lower data rate</w:t>
      </w:r>
      <w:r w:rsidR="008832BE">
        <w:rPr>
          <w:iCs/>
          <w:sz w:val="22"/>
          <w:szCs w:val="22"/>
          <w:lang w:val="en-US"/>
        </w:rPr>
        <w:t>s</w:t>
      </w:r>
      <w:r>
        <w:rPr>
          <w:iCs/>
          <w:sz w:val="22"/>
          <w:szCs w:val="22"/>
          <w:lang w:val="en-US"/>
        </w:rPr>
        <w:t xml:space="preserve"> with worse link budget is applicable for NB-IoT and </w:t>
      </w:r>
      <w:proofErr w:type="spellStart"/>
      <w:r>
        <w:rPr>
          <w:iCs/>
          <w:sz w:val="22"/>
          <w:szCs w:val="22"/>
          <w:lang w:val="en-US"/>
        </w:rPr>
        <w:t>eMTC</w:t>
      </w:r>
      <w:proofErr w:type="spellEnd"/>
      <w:r>
        <w:rPr>
          <w:iCs/>
          <w:sz w:val="22"/>
          <w:szCs w:val="22"/>
          <w:lang w:val="en-US"/>
        </w:rPr>
        <w:t xml:space="preserve"> </w:t>
      </w:r>
      <w:r w:rsidR="008B7010">
        <w:rPr>
          <w:iCs/>
          <w:sz w:val="22"/>
          <w:szCs w:val="22"/>
          <w:lang w:val="en-US"/>
        </w:rPr>
        <w:t>scenarios</w:t>
      </w:r>
      <w:r>
        <w:rPr>
          <w:iCs/>
          <w:sz w:val="22"/>
          <w:szCs w:val="22"/>
          <w:lang w:val="en-US"/>
        </w:rPr>
        <w:t xml:space="preserve"> comparing to NR, where higher data rates are expected, satellites for NB-IoT and </w:t>
      </w:r>
      <w:proofErr w:type="spellStart"/>
      <w:r>
        <w:rPr>
          <w:iCs/>
          <w:sz w:val="22"/>
          <w:szCs w:val="22"/>
          <w:lang w:val="en-US"/>
        </w:rPr>
        <w:t>eMTC</w:t>
      </w:r>
      <w:proofErr w:type="spellEnd"/>
      <w:r>
        <w:rPr>
          <w:iCs/>
          <w:sz w:val="22"/>
          <w:szCs w:val="22"/>
          <w:lang w:val="en-US"/>
        </w:rPr>
        <w:t xml:space="preserve"> service can be equipped with smaller antennas. Thus, </w:t>
      </w:r>
      <w:bookmarkStart w:id="0" w:name="_Hlk54362226"/>
      <w:r>
        <w:rPr>
          <w:iCs/>
          <w:sz w:val="22"/>
          <w:szCs w:val="22"/>
          <w:lang w:val="en-US"/>
        </w:rPr>
        <w:t xml:space="preserve">set 2 of satellite antenna parameters specified for NR in [2] can be used </w:t>
      </w:r>
      <w:bookmarkEnd w:id="0"/>
      <w:r>
        <w:rPr>
          <w:iCs/>
          <w:sz w:val="22"/>
          <w:szCs w:val="22"/>
          <w:lang w:val="en-US"/>
        </w:rPr>
        <w:t xml:space="preserve">for NB-IoT and </w:t>
      </w:r>
      <w:proofErr w:type="spellStart"/>
      <w:r>
        <w:rPr>
          <w:iCs/>
          <w:sz w:val="22"/>
          <w:szCs w:val="22"/>
          <w:lang w:val="en-US"/>
        </w:rPr>
        <w:t>eMTC</w:t>
      </w:r>
      <w:proofErr w:type="spellEnd"/>
      <w:r w:rsidR="00C95315">
        <w:rPr>
          <w:iCs/>
          <w:sz w:val="22"/>
          <w:szCs w:val="22"/>
          <w:lang w:val="en-US"/>
        </w:rPr>
        <w:t xml:space="preserve"> NTN</w:t>
      </w:r>
      <w:r>
        <w:rPr>
          <w:iCs/>
          <w:sz w:val="22"/>
          <w:szCs w:val="22"/>
          <w:lang w:val="en-US"/>
        </w:rPr>
        <w:t xml:space="preserve">. If input from </w:t>
      </w:r>
      <w:r>
        <w:rPr>
          <w:iCs/>
          <w:sz w:val="22"/>
          <w:szCs w:val="22"/>
          <w:lang w:val="en-US"/>
        </w:rPr>
        <w:lastRenderedPageBreak/>
        <w:t xml:space="preserve">satellite communication companies with new set of satellite antenna parameters is </w:t>
      </w:r>
      <w:r w:rsidR="0060541E">
        <w:rPr>
          <w:iCs/>
          <w:sz w:val="22"/>
          <w:szCs w:val="22"/>
          <w:lang w:val="en-US"/>
        </w:rPr>
        <w:t>available,</w:t>
      </w:r>
      <w:r>
        <w:rPr>
          <w:iCs/>
          <w:sz w:val="22"/>
          <w:szCs w:val="22"/>
          <w:lang w:val="en-US"/>
        </w:rPr>
        <w:t xml:space="preserve"> then it can be used in </w:t>
      </w:r>
      <w:proofErr w:type="spellStart"/>
      <w:r>
        <w:rPr>
          <w:iCs/>
          <w:sz w:val="22"/>
          <w:szCs w:val="22"/>
          <w:lang w:val="en-US"/>
        </w:rPr>
        <w:t>RAN1</w:t>
      </w:r>
      <w:proofErr w:type="spellEnd"/>
      <w:r w:rsidR="0060541E">
        <w:rPr>
          <w:iCs/>
          <w:sz w:val="22"/>
          <w:szCs w:val="22"/>
          <w:lang w:val="en-US"/>
        </w:rPr>
        <w:t xml:space="preserve"> for the NB-IoT/</w:t>
      </w:r>
      <w:proofErr w:type="spellStart"/>
      <w:r w:rsidR="0060541E">
        <w:rPr>
          <w:iCs/>
          <w:sz w:val="22"/>
          <w:szCs w:val="22"/>
          <w:lang w:val="en-US"/>
        </w:rPr>
        <w:t>eMTC</w:t>
      </w:r>
      <w:proofErr w:type="spellEnd"/>
      <w:r w:rsidR="0060541E">
        <w:rPr>
          <w:iCs/>
          <w:sz w:val="22"/>
          <w:szCs w:val="22"/>
          <w:lang w:val="en-US"/>
        </w:rPr>
        <w:t xml:space="preserve"> SI</w:t>
      </w:r>
      <w:r>
        <w:rPr>
          <w:iCs/>
          <w:sz w:val="22"/>
          <w:szCs w:val="22"/>
          <w:lang w:val="en-US"/>
        </w:rPr>
        <w:t xml:space="preserve">. </w:t>
      </w:r>
    </w:p>
    <w:p w14:paraId="77CEBE41" w14:textId="2033C741" w:rsidR="002C428A" w:rsidRPr="0075645D" w:rsidRDefault="002C428A" w:rsidP="002C428A">
      <w:pPr>
        <w:spacing w:before="240" w:after="240"/>
        <w:jc w:val="both"/>
        <w:rPr>
          <w:iCs/>
          <w:sz w:val="22"/>
          <w:szCs w:val="22"/>
        </w:rPr>
      </w:pPr>
      <w:r w:rsidRPr="0075645D">
        <w:rPr>
          <w:b/>
          <w:bCs/>
          <w:i/>
          <w:sz w:val="22"/>
          <w:szCs w:val="22"/>
        </w:rPr>
        <w:t>Proposal</w:t>
      </w:r>
      <w:r w:rsidRPr="0075645D">
        <w:rPr>
          <w:iCs/>
          <w:sz w:val="22"/>
          <w:szCs w:val="22"/>
        </w:rPr>
        <w:t xml:space="preserve">: </w:t>
      </w:r>
    </w:p>
    <w:p w14:paraId="5165B833" w14:textId="77F906E5" w:rsidR="002C428A" w:rsidRDefault="0016760C" w:rsidP="002C428A">
      <w:pPr>
        <w:pStyle w:val="ListParagraph"/>
        <w:numPr>
          <w:ilvl w:val="0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Scenarios for S-band with LEO and GEO satellite orbits from TR 38.821 are used for NB-IoT/</w:t>
      </w:r>
      <w:proofErr w:type="spellStart"/>
      <w:r>
        <w:rPr>
          <w:rFonts w:ascii="Times New Roman" w:hAnsi="Times New Roman"/>
          <w:i/>
        </w:rPr>
        <w:t>eMTC</w:t>
      </w:r>
      <w:proofErr w:type="spellEnd"/>
      <w:r>
        <w:rPr>
          <w:rFonts w:ascii="Times New Roman" w:hAnsi="Times New Roman"/>
          <w:i/>
        </w:rPr>
        <w:t xml:space="preserve"> NTN SI </w:t>
      </w:r>
      <w:r w:rsidR="00365F5F">
        <w:rPr>
          <w:rFonts w:ascii="Times New Roman" w:hAnsi="Times New Roman"/>
          <w:i/>
        </w:rPr>
        <w:t>considering</w:t>
      </w:r>
      <w:r>
        <w:rPr>
          <w:rFonts w:ascii="Times New Roman" w:hAnsi="Times New Roman"/>
          <w:i/>
        </w:rPr>
        <w:t xml:space="preserve"> </w:t>
      </w:r>
      <w:r w:rsidR="004B7A11">
        <w:rPr>
          <w:rFonts w:ascii="Times New Roman" w:hAnsi="Times New Roman"/>
          <w:i/>
        </w:rPr>
        <w:t xml:space="preserve">at least </w:t>
      </w:r>
      <w:r>
        <w:rPr>
          <w:rFonts w:ascii="Times New Roman" w:hAnsi="Times New Roman"/>
          <w:i/>
        </w:rPr>
        <w:t>the following changes</w:t>
      </w:r>
    </w:p>
    <w:p w14:paraId="46586EA5" w14:textId="28B48C64" w:rsidR="002C428A" w:rsidRDefault="0016760C" w:rsidP="0016760C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P</w:t>
      </w:r>
      <w:r w:rsidR="002C428A" w:rsidRPr="0075645D">
        <w:rPr>
          <w:rFonts w:ascii="Times New Roman" w:hAnsi="Times New Roman"/>
          <w:i/>
        </w:rPr>
        <w:t>ower class 3 and power class 5 UE equipped with single Tx/Rx antenna with linear polarization</w:t>
      </w:r>
    </w:p>
    <w:p w14:paraId="427153A8" w14:textId="3A38EAB9" w:rsidR="00AB07F5" w:rsidRPr="00AB07F5" w:rsidRDefault="00AB07F5" w:rsidP="00AB07F5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AB07F5">
        <w:rPr>
          <w:rFonts w:ascii="Times New Roman" w:hAnsi="Times New Roman"/>
          <w:i/>
        </w:rPr>
        <w:t xml:space="preserve">Channel bandwidth for DL transmission: 180 kHz for NB-IoT (1 </w:t>
      </w:r>
      <w:proofErr w:type="spellStart"/>
      <w:r w:rsidRPr="00AB07F5">
        <w:rPr>
          <w:rFonts w:ascii="Times New Roman" w:hAnsi="Times New Roman"/>
          <w:i/>
        </w:rPr>
        <w:t>PRB</w:t>
      </w:r>
      <w:proofErr w:type="spellEnd"/>
      <w:r w:rsidRPr="00AB07F5">
        <w:rPr>
          <w:rFonts w:ascii="Times New Roman" w:hAnsi="Times New Roman"/>
          <w:i/>
        </w:rPr>
        <w:t xml:space="preserve">) and 1.080 MHz for </w:t>
      </w:r>
      <w:proofErr w:type="spellStart"/>
      <w:r w:rsidRPr="00AB07F5">
        <w:rPr>
          <w:rFonts w:ascii="Times New Roman" w:hAnsi="Times New Roman"/>
          <w:i/>
        </w:rPr>
        <w:t>eMTC</w:t>
      </w:r>
      <w:proofErr w:type="spellEnd"/>
      <w:r w:rsidRPr="00AB07F5">
        <w:rPr>
          <w:rFonts w:ascii="Times New Roman" w:hAnsi="Times New Roman"/>
          <w:i/>
        </w:rPr>
        <w:t xml:space="preserve"> (6 </w:t>
      </w:r>
      <w:proofErr w:type="spellStart"/>
      <w:r w:rsidRPr="00AB07F5">
        <w:rPr>
          <w:rFonts w:ascii="Times New Roman" w:hAnsi="Times New Roman"/>
          <w:i/>
        </w:rPr>
        <w:t>PRB</w:t>
      </w:r>
      <w:r w:rsidR="00363FA1">
        <w:rPr>
          <w:rFonts w:ascii="Times New Roman" w:hAnsi="Times New Roman"/>
          <w:i/>
        </w:rPr>
        <w:t>s</w:t>
      </w:r>
      <w:proofErr w:type="spellEnd"/>
      <w:r w:rsidRPr="00AB07F5">
        <w:rPr>
          <w:rFonts w:ascii="Times New Roman" w:hAnsi="Times New Roman"/>
          <w:i/>
        </w:rPr>
        <w:t>)</w:t>
      </w:r>
    </w:p>
    <w:p w14:paraId="294CA44D" w14:textId="3491A0A9" w:rsidR="0016760C" w:rsidRDefault="00AB07F5" w:rsidP="00AB07F5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AB07F5">
        <w:rPr>
          <w:rFonts w:ascii="Times New Roman" w:hAnsi="Times New Roman"/>
          <w:i/>
        </w:rPr>
        <w:t xml:space="preserve">Channel bandwidth for UL transmission: 15 kHz for NB-IoT (single tone) and 360 kHz for </w:t>
      </w:r>
      <w:proofErr w:type="spellStart"/>
      <w:r w:rsidRPr="00AB07F5">
        <w:rPr>
          <w:rFonts w:ascii="Times New Roman" w:hAnsi="Times New Roman"/>
          <w:i/>
        </w:rPr>
        <w:t>eMTC</w:t>
      </w:r>
      <w:proofErr w:type="spellEnd"/>
      <w:r w:rsidRPr="00AB07F5">
        <w:rPr>
          <w:rFonts w:ascii="Times New Roman" w:hAnsi="Times New Roman"/>
          <w:i/>
        </w:rPr>
        <w:t xml:space="preserve"> (2 </w:t>
      </w:r>
      <w:proofErr w:type="spellStart"/>
      <w:r w:rsidRPr="00AB07F5">
        <w:rPr>
          <w:rFonts w:ascii="Times New Roman" w:hAnsi="Times New Roman"/>
          <w:i/>
        </w:rPr>
        <w:t>PRB</w:t>
      </w:r>
      <w:r w:rsidR="00363FA1">
        <w:rPr>
          <w:rFonts w:ascii="Times New Roman" w:hAnsi="Times New Roman"/>
          <w:i/>
        </w:rPr>
        <w:t>s</w:t>
      </w:r>
      <w:proofErr w:type="spellEnd"/>
      <w:r w:rsidRPr="00AB07F5">
        <w:rPr>
          <w:rFonts w:ascii="Times New Roman" w:hAnsi="Times New Roman"/>
          <w:i/>
        </w:rPr>
        <w:t>)</w:t>
      </w:r>
    </w:p>
    <w:p w14:paraId="4941AE76" w14:textId="0C38560F" w:rsidR="002C428A" w:rsidRPr="00EB4813" w:rsidRDefault="00AB07F5" w:rsidP="007F74BE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</w:t>
      </w:r>
      <w:r w:rsidRPr="00AB07F5">
        <w:rPr>
          <w:rFonts w:ascii="Times New Roman" w:hAnsi="Times New Roman"/>
          <w:i/>
        </w:rPr>
        <w:t xml:space="preserve">et 2 of satellite antenna parameters specified for NR in </w:t>
      </w:r>
      <w:r>
        <w:rPr>
          <w:rFonts w:ascii="Times New Roman" w:hAnsi="Times New Roman"/>
          <w:i/>
        </w:rPr>
        <w:t>TR 38.821</w:t>
      </w:r>
      <w:r w:rsidRPr="00AB07F5">
        <w:rPr>
          <w:rFonts w:ascii="Times New Roman" w:hAnsi="Times New Roman"/>
          <w:i/>
        </w:rPr>
        <w:t xml:space="preserve"> can be used</w:t>
      </w:r>
    </w:p>
    <w:p w14:paraId="6ACA37CF" w14:textId="77777777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03CF631" w14:textId="212213DE" w:rsidR="00E17F6E" w:rsidRDefault="00E17F6E" w:rsidP="00C73CBB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</w:t>
      </w:r>
      <w:r w:rsidR="001760BE">
        <w:rPr>
          <w:sz w:val="22"/>
          <w:szCs w:val="22"/>
          <w:lang w:eastAsia="ko-KR"/>
        </w:rPr>
        <w:t>details o</w:t>
      </w:r>
      <w:r w:rsidR="001760BE" w:rsidRPr="00AE08AD">
        <w:rPr>
          <w:sz w:val="22"/>
          <w:szCs w:val="22"/>
          <w:lang w:eastAsia="ko-KR"/>
        </w:rPr>
        <w:t xml:space="preserve">n scenarios for NB-IoT and </w:t>
      </w:r>
      <w:proofErr w:type="spellStart"/>
      <w:r w:rsidR="001760BE" w:rsidRPr="00AE08AD">
        <w:rPr>
          <w:sz w:val="22"/>
          <w:szCs w:val="22"/>
          <w:lang w:eastAsia="ko-KR"/>
        </w:rPr>
        <w:t>eMTC</w:t>
      </w:r>
      <w:proofErr w:type="spellEnd"/>
      <w:r w:rsidR="001760BE" w:rsidRPr="00AE08AD">
        <w:rPr>
          <w:sz w:val="22"/>
          <w:szCs w:val="22"/>
          <w:lang w:eastAsia="ko-KR"/>
        </w:rPr>
        <w:t xml:space="preserve"> NTN</w:t>
      </w:r>
      <w:r w:rsidR="001760BE">
        <w:rPr>
          <w:sz w:val="22"/>
          <w:szCs w:val="22"/>
          <w:lang w:eastAsia="ko-KR"/>
        </w:rPr>
        <w:t xml:space="preserve"> were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</w:t>
      </w:r>
      <w:r w:rsidR="00EA14A3">
        <w:rPr>
          <w:sz w:val="22"/>
          <w:szCs w:val="22"/>
        </w:rPr>
        <w:t xml:space="preserve"> </w:t>
      </w:r>
      <w:r w:rsidR="00532797">
        <w:rPr>
          <w:sz w:val="22"/>
          <w:szCs w:val="22"/>
        </w:rPr>
        <w:t>is</w:t>
      </w:r>
      <w:r>
        <w:rPr>
          <w:sz w:val="22"/>
          <w:szCs w:val="22"/>
        </w:rPr>
        <w:t xml:space="preserve"> made.</w:t>
      </w:r>
    </w:p>
    <w:p w14:paraId="63FD7D4F" w14:textId="77777777" w:rsidR="00AF4E34" w:rsidRPr="0075645D" w:rsidRDefault="00AF4E34" w:rsidP="00AF4E34">
      <w:pPr>
        <w:spacing w:before="240" w:after="240"/>
        <w:jc w:val="both"/>
        <w:rPr>
          <w:iCs/>
          <w:sz w:val="22"/>
          <w:szCs w:val="22"/>
        </w:rPr>
      </w:pPr>
      <w:r w:rsidRPr="0075645D">
        <w:rPr>
          <w:b/>
          <w:bCs/>
          <w:i/>
          <w:sz w:val="22"/>
          <w:szCs w:val="22"/>
        </w:rPr>
        <w:t>Proposal</w:t>
      </w:r>
      <w:r w:rsidRPr="0075645D">
        <w:rPr>
          <w:iCs/>
          <w:sz w:val="22"/>
          <w:szCs w:val="22"/>
        </w:rPr>
        <w:t xml:space="preserve">: </w:t>
      </w:r>
    </w:p>
    <w:p w14:paraId="0EBD25FB" w14:textId="6AAE49D5" w:rsidR="00AF4E34" w:rsidRDefault="00AF4E34" w:rsidP="00AF4E34">
      <w:pPr>
        <w:pStyle w:val="ListParagraph"/>
        <w:numPr>
          <w:ilvl w:val="0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Scenarios for S-band with LEO and GEO satellite orbits from TR 38.821 are used for NB-IoT/</w:t>
      </w:r>
      <w:proofErr w:type="spellStart"/>
      <w:r>
        <w:rPr>
          <w:rFonts w:ascii="Times New Roman" w:hAnsi="Times New Roman"/>
          <w:i/>
        </w:rPr>
        <w:t>eMTC</w:t>
      </w:r>
      <w:proofErr w:type="spellEnd"/>
      <w:r>
        <w:rPr>
          <w:rFonts w:ascii="Times New Roman" w:hAnsi="Times New Roman"/>
          <w:i/>
        </w:rPr>
        <w:t xml:space="preserve"> NTN SI </w:t>
      </w:r>
      <w:r w:rsidR="004B7A11">
        <w:rPr>
          <w:rFonts w:ascii="Times New Roman" w:hAnsi="Times New Roman"/>
          <w:i/>
        </w:rPr>
        <w:t>considering</w:t>
      </w:r>
      <w:r>
        <w:rPr>
          <w:rFonts w:ascii="Times New Roman" w:hAnsi="Times New Roman"/>
          <w:i/>
        </w:rPr>
        <w:t xml:space="preserve"> at least the following changes</w:t>
      </w:r>
    </w:p>
    <w:p w14:paraId="0966BF57" w14:textId="77777777" w:rsidR="00AF4E34" w:rsidRDefault="00AF4E34" w:rsidP="00AF4E34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P</w:t>
      </w:r>
      <w:r w:rsidRPr="0075645D">
        <w:rPr>
          <w:rFonts w:ascii="Times New Roman" w:hAnsi="Times New Roman"/>
          <w:i/>
        </w:rPr>
        <w:t>ower class 3 and power class 5 UE equipped with single Tx/Rx antenna with linear polarization</w:t>
      </w:r>
    </w:p>
    <w:p w14:paraId="45C72613" w14:textId="642F0CCB" w:rsidR="00AF4E34" w:rsidRPr="00AB07F5" w:rsidRDefault="00AF4E34" w:rsidP="00AF4E34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AB07F5">
        <w:rPr>
          <w:rFonts w:ascii="Times New Roman" w:hAnsi="Times New Roman"/>
          <w:i/>
        </w:rPr>
        <w:t xml:space="preserve">Channel bandwidth for DL transmission: 180 kHz for NB-IoT (1 </w:t>
      </w:r>
      <w:proofErr w:type="spellStart"/>
      <w:r w:rsidRPr="00AB07F5">
        <w:rPr>
          <w:rFonts w:ascii="Times New Roman" w:hAnsi="Times New Roman"/>
          <w:i/>
        </w:rPr>
        <w:t>PRB</w:t>
      </w:r>
      <w:proofErr w:type="spellEnd"/>
      <w:r w:rsidRPr="00AB07F5">
        <w:rPr>
          <w:rFonts w:ascii="Times New Roman" w:hAnsi="Times New Roman"/>
          <w:i/>
        </w:rPr>
        <w:t xml:space="preserve">) and 1.080 MHz for </w:t>
      </w:r>
      <w:proofErr w:type="spellStart"/>
      <w:r w:rsidRPr="00AB07F5">
        <w:rPr>
          <w:rFonts w:ascii="Times New Roman" w:hAnsi="Times New Roman"/>
          <w:i/>
        </w:rPr>
        <w:t>eMTC</w:t>
      </w:r>
      <w:proofErr w:type="spellEnd"/>
      <w:r w:rsidRPr="00AB07F5">
        <w:rPr>
          <w:rFonts w:ascii="Times New Roman" w:hAnsi="Times New Roman"/>
          <w:i/>
        </w:rPr>
        <w:t xml:space="preserve"> (6 </w:t>
      </w:r>
      <w:proofErr w:type="spellStart"/>
      <w:r w:rsidRPr="00AB07F5">
        <w:rPr>
          <w:rFonts w:ascii="Times New Roman" w:hAnsi="Times New Roman"/>
          <w:i/>
        </w:rPr>
        <w:t>PRB</w:t>
      </w:r>
      <w:r w:rsidR="00480DDC">
        <w:rPr>
          <w:rFonts w:ascii="Times New Roman" w:hAnsi="Times New Roman"/>
          <w:i/>
        </w:rPr>
        <w:t>s</w:t>
      </w:r>
      <w:proofErr w:type="spellEnd"/>
      <w:r w:rsidRPr="00AB07F5">
        <w:rPr>
          <w:rFonts w:ascii="Times New Roman" w:hAnsi="Times New Roman"/>
          <w:i/>
        </w:rPr>
        <w:t>)</w:t>
      </w:r>
    </w:p>
    <w:p w14:paraId="040C8CF5" w14:textId="7C0AAEC5" w:rsidR="00AF4E34" w:rsidRDefault="00AF4E34" w:rsidP="00AF4E34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AB07F5">
        <w:rPr>
          <w:rFonts w:ascii="Times New Roman" w:hAnsi="Times New Roman"/>
          <w:i/>
        </w:rPr>
        <w:t xml:space="preserve">Channel bandwidth for UL transmission: 15 kHz for NB-IoT (single tone) and 360 kHz for </w:t>
      </w:r>
      <w:proofErr w:type="spellStart"/>
      <w:r w:rsidRPr="00AB07F5">
        <w:rPr>
          <w:rFonts w:ascii="Times New Roman" w:hAnsi="Times New Roman"/>
          <w:i/>
        </w:rPr>
        <w:t>eMTC</w:t>
      </w:r>
      <w:proofErr w:type="spellEnd"/>
      <w:r w:rsidRPr="00AB07F5">
        <w:rPr>
          <w:rFonts w:ascii="Times New Roman" w:hAnsi="Times New Roman"/>
          <w:i/>
        </w:rPr>
        <w:t xml:space="preserve"> (2 </w:t>
      </w:r>
      <w:proofErr w:type="spellStart"/>
      <w:r w:rsidRPr="00AB07F5">
        <w:rPr>
          <w:rFonts w:ascii="Times New Roman" w:hAnsi="Times New Roman"/>
          <w:i/>
        </w:rPr>
        <w:t>PRB</w:t>
      </w:r>
      <w:r w:rsidR="00480DDC">
        <w:rPr>
          <w:rFonts w:ascii="Times New Roman" w:hAnsi="Times New Roman"/>
          <w:i/>
        </w:rPr>
        <w:t>s</w:t>
      </w:r>
      <w:bookmarkStart w:id="1" w:name="_GoBack"/>
      <w:bookmarkEnd w:id="1"/>
      <w:proofErr w:type="spellEnd"/>
      <w:r w:rsidRPr="00AB07F5">
        <w:rPr>
          <w:rFonts w:ascii="Times New Roman" w:hAnsi="Times New Roman"/>
          <w:i/>
        </w:rPr>
        <w:t>)</w:t>
      </w:r>
    </w:p>
    <w:p w14:paraId="46E294CB" w14:textId="22AF5955" w:rsidR="008F7913" w:rsidRPr="00AF4E34" w:rsidRDefault="00AF4E34" w:rsidP="00AF4E34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</w:t>
      </w:r>
      <w:r w:rsidRPr="00AB07F5">
        <w:rPr>
          <w:rFonts w:ascii="Times New Roman" w:hAnsi="Times New Roman"/>
          <w:i/>
        </w:rPr>
        <w:t xml:space="preserve">et 2 of satellite antenna parameters specified for NR in </w:t>
      </w:r>
      <w:r>
        <w:rPr>
          <w:rFonts w:ascii="Times New Roman" w:hAnsi="Times New Roman"/>
          <w:i/>
        </w:rPr>
        <w:t>TR 38.821</w:t>
      </w:r>
      <w:r w:rsidRPr="00AB07F5">
        <w:rPr>
          <w:rFonts w:ascii="Times New Roman" w:hAnsi="Times New Roman"/>
          <w:i/>
        </w:rPr>
        <w:t xml:space="preserve"> can be used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2E0AD94" w14:textId="49135C92" w:rsidR="00693B04" w:rsidRPr="005C3FE0" w:rsidRDefault="00552F61" w:rsidP="00D13C2E">
      <w:pPr>
        <w:numPr>
          <w:ilvl w:val="0"/>
          <w:numId w:val="2"/>
        </w:numPr>
        <w:rPr>
          <w:sz w:val="22"/>
          <w:lang w:eastAsia="zh-CN"/>
        </w:rPr>
      </w:pPr>
      <w:r w:rsidRPr="00552F61">
        <w:rPr>
          <w:sz w:val="22"/>
        </w:rPr>
        <w:t>RP-193235</w:t>
      </w:r>
      <w:r w:rsidR="005E2025" w:rsidRPr="005C3FE0">
        <w:rPr>
          <w:sz w:val="22"/>
        </w:rPr>
        <w:t xml:space="preserve"> </w:t>
      </w:r>
      <w:r w:rsidR="00D3068D" w:rsidRPr="00D3068D">
        <w:rPr>
          <w:sz w:val="22"/>
        </w:rPr>
        <w:t>Study on NB-Io/</w:t>
      </w:r>
      <w:proofErr w:type="spellStart"/>
      <w:r w:rsidR="00D3068D" w:rsidRPr="00D3068D">
        <w:rPr>
          <w:sz w:val="22"/>
        </w:rPr>
        <w:t>eMTC</w:t>
      </w:r>
      <w:proofErr w:type="spellEnd"/>
      <w:r w:rsidR="00D3068D" w:rsidRPr="00D3068D">
        <w:rPr>
          <w:sz w:val="22"/>
        </w:rPr>
        <w:t xml:space="preserve"> support for Non-Terrestrial Network</w:t>
      </w:r>
    </w:p>
    <w:p w14:paraId="4EF22F02" w14:textId="2900ED87" w:rsidR="00AD3274" w:rsidRPr="00C7113C" w:rsidRDefault="00CF7DE4" w:rsidP="00D84893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C7113C">
        <w:rPr>
          <w:sz w:val="22"/>
          <w:lang w:eastAsia="zh-CN"/>
        </w:rPr>
        <w:t>3GPP</w:t>
      </w:r>
      <w:proofErr w:type="spellEnd"/>
      <w:r w:rsidRPr="00C7113C">
        <w:rPr>
          <w:sz w:val="22"/>
          <w:lang w:eastAsia="zh-CN"/>
        </w:rPr>
        <w:t xml:space="preserve"> TR 38.821 </w:t>
      </w:r>
      <w:proofErr w:type="spellStart"/>
      <w:r w:rsidRPr="00C7113C">
        <w:rPr>
          <w:sz w:val="22"/>
          <w:lang w:eastAsia="zh-CN"/>
        </w:rPr>
        <w:t>V16.0.0</w:t>
      </w:r>
      <w:proofErr w:type="spellEnd"/>
      <w:r w:rsidRPr="00C7113C">
        <w:rPr>
          <w:sz w:val="22"/>
          <w:lang w:eastAsia="zh-CN"/>
        </w:rPr>
        <w:t xml:space="preserve"> (2019-12)</w:t>
      </w:r>
      <w:r w:rsidR="00EB57B2" w:rsidRPr="00C7113C">
        <w:rPr>
          <w:sz w:val="22"/>
          <w:lang w:eastAsia="zh-CN"/>
        </w:rPr>
        <w:t>;</w:t>
      </w:r>
      <w:r w:rsidRPr="00C7113C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(NTN) (Release 16)</w:t>
      </w:r>
    </w:p>
    <w:sectPr w:rsidR="00AD3274" w:rsidRPr="00C7113C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070D2" w14:textId="77777777" w:rsidR="00B7129A" w:rsidRDefault="00B7129A">
      <w:r>
        <w:separator/>
      </w:r>
    </w:p>
  </w:endnote>
  <w:endnote w:type="continuationSeparator" w:id="0">
    <w:p w14:paraId="46C7BBD9" w14:textId="77777777" w:rsidR="00B7129A" w:rsidRDefault="00B7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13BCB" w14:textId="77777777" w:rsidR="00387F27" w:rsidRDefault="00387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20FD" w14:textId="77777777" w:rsidR="00B7129A" w:rsidRDefault="00B7129A">
      <w:r>
        <w:separator/>
      </w:r>
    </w:p>
  </w:footnote>
  <w:footnote w:type="continuationSeparator" w:id="0">
    <w:p w14:paraId="546E386F" w14:textId="77777777" w:rsidR="00B7129A" w:rsidRDefault="00B7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5F7BE" w14:textId="77777777" w:rsidR="00387F27" w:rsidRDefault="00387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B9B74" w14:textId="77777777" w:rsidR="00387F27" w:rsidRDefault="00387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C6A2E"/>
    <w:multiLevelType w:val="hybridMultilevel"/>
    <w:tmpl w:val="8B106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13442F"/>
    <w:multiLevelType w:val="hybridMultilevel"/>
    <w:tmpl w:val="FCEA5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379C2D2E"/>
    <w:multiLevelType w:val="hybridMultilevel"/>
    <w:tmpl w:val="E962E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C3DF4"/>
    <w:multiLevelType w:val="hybridMultilevel"/>
    <w:tmpl w:val="E9646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A374F"/>
    <w:multiLevelType w:val="hybridMultilevel"/>
    <w:tmpl w:val="F9BC2B68"/>
    <w:lvl w:ilvl="0" w:tplc="91E8E5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13312"/>
    <w:multiLevelType w:val="hybridMultilevel"/>
    <w:tmpl w:val="6C509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A3956"/>
    <w:multiLevelType w:val="hybridMultilevel"/>
    <w:tmpl w:val="C9F67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C15B4"/>
    <w:multiLevelType w:val="hybridMultilevel"/>
    <w:tmpl w:val="7ECC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38CE"/>
    <w:multiLevelType w:val="multilevel"/>
    <w:tmpl w:val="E0C2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AA20B2"/>
    <w:multiLevelType w:val="hybridMultilevel"/>
    <w:tmpl w:val="E9727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73346"/>
    <w:multiLevelType w:val="hybridMultilevel"/>
    <w:tmpl w:val="5F884D08"/>
    <w:lvl w:ilvl="0" w:tplc="09B231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8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1"/>
  </w:num>
  <w:num w:numId="7">
    <w:abstractNumId w:val="3"/>
  </w:num>
  <w:num w:numId="8">
    <w:abstractNumId w:val="32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29"/>
  </w:num>
  <w:num w:numId="14">
    <w:abstractNumId w:val="36"/>
  </w:num>
  <w:num w:numId="15">
    <w:abstractNumId w:val="5"/>
  </w:num>
  <w:num w:numId="16">
    <w:abstractNumId w:val="16"/>
  </w:num>
  <w:num w:numId="17">
    <w:abstractNumId w:val="28"/>
  </w:num>
  <w:num w:numId="18">
    <w:abstractNumId w:val="20"/>
  </w:num>
  <w:num w:numId="19">
    <w:abstractNumId w:val="19"/>
  </w:num>
  <w:num w:numId="20">
    <w:abstractNumId w:val="30"/>
  </w:num>
  <w:num w:numId="21">
    <w:abstractNumId w:val="34"/>
  </w:num>
  <w:num w:numId="22">
    <w:abstractNumId w:val="8"/>
  </w:num>
  <w:num w:numId="23">
    <w:abstractNumId w:val="33"/>
  </w:num>
  <w:num w:numId="24">
    <w:abstractNumId w:val="22"/>
  </w:num>
  <w:num w:numId="25">
    <w:abstractNumId w:val="6"/>
  </w:num>
  <w:num w:numId="26">
    <w:abstractNumId w:val="14"/>
  </w:num>
  <w:num w:numId="27">
    <w:abstractNumId w:val="13"/>
  </w:num>
  <w:num w:numId="28">
    <w:abstractNumId w:val="17"/>
  </w:num>
  <w:num w:numId="29">
    <w:abstractNumId w:val="23"/>
  </w:num>
  <w:num w:numId="30">
    <w:abstractNumId w:val="18"/>
  </w:num>
  <w:num w:numId="31">
    <w:abstractNumId w:val="25"/>
  </w:num>
  <w:num w:numId="32">
    <w:abstractNumId w:val="11"/>
  </w:num>
  <w:num w:numId="33">
    <w:abstractNumId w:val="24"/>
  </w:num>
  <w:num w:numId="34">
    <w:abstractNumId w:val="9"/>
  </w:num>
  <w:num w:numId="35">
    <w:abstractNumId w:val="26"/>
  </w:num>
  <w:num w:numId="36">
    <w:abstractNumId w:val="27"/>
  </w:num>
  <w:num w:numId="37">
    <w:abstractNumId w:val="37"/>
  </w:num>
  <w:num w:numId="38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8F2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40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AFF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38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61"/>
    <w:rsid w:val="000B32D4"/>
    <w:rsid w:val="000B3658"/>
    <w:rsid w:val="000B366F"/>
    <w:rsid w:val="000B38DA"/>
    <w:rsid w:val="000B3F37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26"/>
    <w:rsid w:val="000D23C1"/>
    <w:rsid w:val="000D23F0"/>
    <w:rsid w:val="000D27F5"/>
    <w:rsid w:val="000D2ADA"/>
    <w:rsid w:val="000D2AE0"/>
    <w:rsid w:val="000D2BE8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131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A2F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501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3D9"/>
    <w:rsid w:val="001544AB"/>
    <w:rsid w:val="00154A24"/>
    <w:rsid w:val="00154B50"/>
    <w:rsid w:val="00154CC8"/>
    <w:rsid w:val="00154E96"/>
    <w:rsid w:val="00155146"/>
    <w:rsid w:val="001553DA"/>
    <w:rsid w:val="001555CC"/>
    <w:rsid w:val="00155841"/>
    <w:rsid w:val="00155DE9"/>
    <w:rsid w:val="00155F7A"/>
    <w:rsid w:val="001560AB"/>
    <w:rsid w:val="00156171"/>
    <w:rsid w:val="00156260"/>
    <w:rsid w:val="00156553"/>
    <w:rsid w:val="0015674F"/>
    <w:rsid w:val="001574F9"/>
    <w:rsid w:val="0015790D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0C"/>
    <w:rsid w:val="0016764C"/>
    <w:rsid w:val="00167709"/>
    <w:rsid w:val="00167713"/>
    <w:rsid w:val="00167EB4"/>
    <w:rsid w:val="00170397"/>
    <w:rsid w:val="001706E4"/>
    <w:rsid w:val="001707C0"/>
    <w:rsid w:val="001708D0"/>
    <w:rsid w:val="00170AAC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0BE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498"/>
    <w:rsid w:val="001D15D4"/>
    <w:rsid w:val="001D160C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845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43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F34"/>
    <w:rsid w:val="002241C9"/>
    <w:rsid w:val="002243A5"/>
    <w:rsid w:val="00224A9B"/>
    <w:rsid w:val="00224C25"/>
    <w:rsid w:val="00224E90"/>
    <w:rsid w:val="002251A4"/>
    <w:rsid w:val="00225398"/>
    <w:rsid w:val="00225FAF"/>
    <w:rsid w:val="00226503"/>
    <w:rsid w:val="0022657F"/>
    <w:rsid w:val="002269A7"/>
    <w:rsid w:val="00226BD3"/>
    <w:rsid w:val="00226C8E"/>
    <w:rsid w:val="00226D7D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6A6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4B4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6B0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8FF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819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8A"/>
    <w:rsid w:val="002C429E"/>
    <w:rsid w:val="002C431F"/>
    <w:rsid w:val="002C43C2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77C"/>
    <w:rsid w:val="002C6BEA"/>
    <w:rsid w:val="002C6C3A"/>
    <w:rsid w:val="002C7516"/>
    <w:rsid w:val="002C772F"/>
    <w:rsid w:val="002C782F"/>
    <w:rsid w:val="002C7ABD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1B66"/>
    <w:rsid w:val="003121B8"/>
    <w:rsid w:val="00313452"/>
    <w:rsid w:val="003137A0"/>
    <w:rsid w:val="003137ED"/>
    <w:rsid w:val="00313A6F"/>
    <w:rsid w:val="00313C4F"/>
    <w:rsid w:val="00313CF8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328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3FA1"/>
    <w:rsid w:val="00364591"/>
    <w:rsid w:val="00364A63"/>
    <w:rsid w:val="003652A9"/>
    <w:rsid w:val="00365F5F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179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87F27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5D99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554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2CBC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70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96A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0DDC"/>
    <w:rsid w:val="004810EC"/>
    <w:rsid w:val="00481423"/>
    <w:rsid w:val="0048148F"/>
    <w:rsid w:val="004814F6"/>
    <w:rsid w:val="00481607"/>
    <w:rsid w:val="00481655"/>
    <w:rsid w:val="0048179A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7D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CE6"/>
    <w:rsid w:val="00492D3C"/>
    <w:rsid w:val="00492DD2"/>
    <w:rsid w:val="00492ECB"/>
    <w:rsid w:val="00493008"/>
    <w:rsid w:val="0049349F"/>
    <w:rsid w:val="004935A4"/>
    <w:rsid w:val="004938B6"/>
    <w:rsid w:val="0049399F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93D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7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A11"/>
    <w:rsid w:val="004B7BA5"/>
    <w:rsid w:val="004B7E8D"/>
    <w:rsid w:val="004C0104"/>
    <w:rsid w:val="004C0204"/>
    <w:rsid w:val="004C0346"/>
    <w:rsid w:val="004C03CC"/>
    <w:rsid w:val="004C03EE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82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5C3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BC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8D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DA0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60BC"/>
    <w:rsid w:val="0051632A"/>
    <w:rsid w:val="00516B96"/>
    <w:rsid w:val="00516D2A"/>
    <w:rsid w:val="00516EE8"/>
    <w:rsid w:val="00517116"/>
    <w:rsid w:val="00517186"/>
    <w:rsid w:val="005173A4"/>
    <w:rsid w:val="0051770E"/>
    <w:rsid w:val="0051793F"/>
    <w:rsid w:val="00517D78"/>
    <w:rsid w:val="0052001B"/>
    <w:rsid w:val="0052036D"/>
    <w:rsid w:val="005205C8"/>
    <w:rsid w:val="005205D5"/>
    <w:rsid w:val="005207C4"/>
    <w:rsid w:val="00520D66"/>
    <w:rsid w:val="00521070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797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1E61"/>
    <w:rsid w:val="005421CF"/>
    <w:rsid w:val="005422FB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A33"/>
    <w:rsid w:val="00544C33"/>
    <w:rsid w:val="0054556F"/>
    <w:rsid w:val="00545642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61"/>
    <w:rsid w:val="00552FF4"/>
    <w:rsid w:val="0055320C"/>
    <w:rsid w:val="00553261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6CE7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0FDF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886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436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CDF"/>
    <w:rsid w:val="005C3FE0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120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D52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1E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784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3D42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00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55A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58"/>
    <w:rsid w:val="00635B84"/>
    <w:rsid w:val="00635EDA"/>
    <w:rsid w:val="00635EDC"/>
    <w:rsid w:val="00635F56"/>
    <w:rsid w:val="00636094"/>
    <w:rsid w:val="00636499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87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28"/>
    <w:rsid w:val="00650854"/>
    <w:rsid w:val="006508EE"/>
    <w:rsid w:val="00650CF1"/>
    <w:rsid w:val="00650D1E"/>
    <w:rsid w:val="00650EB8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14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55A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9D8"/>
    <w:rsid w:val="00682A4A"/>
    <w:rsid w:val="00682B34"/>
    <w:rsid w:val="00682ED3"/>
    <w:rsid w:val="0068367C"/>
    <w:rsid w:val="00683D7F"/>
    <w:rsid w:val="00683EF3"/>
    <w:rsid w:val="00684258"/>
    <w:rsid w:val="006849EB"/>
    <w:rsid w:val="00684A0D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1EC6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6DB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E09C9"/>
    <w:rsid w:val="006E0B16"/>
    <w:rsid w:val="006E0E60"/>
    <w:rsid w:val="006E0ED0"/>
    <w:rsid w:val="006E176F"/>
    <w:rsid w:val="006E1EAA"/>
    <w:rsid w:val="006E1EE9"/>
    <w:rsid w:val="006E20C2"/>
    <w:rsid w:val="006E22CC"/>
    <w:rsid w:val="006E2541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2F8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5BB2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0FE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DDD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3EE9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5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B94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CC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AC4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05B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4BE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626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CFB"/>
    <w:rsid w:val="00806D29"/>
    <w:rsid w:val="008075F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27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06F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BE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06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0C8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4A5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395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DD0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BE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114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010"/>
    <w:rsid w:val="008B7394"/>
    <w:rsid w:val="008B73A2"/>
    <w:rsid w:val="008B73D6"/>
    <w:rsid w:val="008B766A"/>
    <w:rsid w:val="008B7836"/>
    <w:rsid w:val="008B7A0E"/>
    <w:rsid w:val="008B7F1B"/>
    <w:rsid w:val="008C05B7"/>
    <w:rsid w:val="008C0A62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25A"/>
    <w:rsid w:val="008E037E"/>
    <w:rsid w:val="008E03C6"/>
    <w:rsid w:val="008E04B5"/>
    <w:rsid w:val="008E0CDD"/>
    <w:rsid w:val="008E0E89"/>
    <w:rsid w:val="008E0E8C"/>
    <w:rsid w:val="008E0F69"/>
    <w:rsid w:val="008E1217"/>
    <w:rsid w:val="008E1294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913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8B"/>
    <w:rsid w:val="00925AE7"/>
    <w:rsid w:val="00925C3F"/>
    <w:rsid w:val="00925DD1"/>
    <w:rsid w:val="00925F77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0E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83C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4D74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98F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864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83A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6F40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1E51"/>
    <w:rsid w:val="009F2114"/>
    <w:rsid w:val="009F2297"/>
    <w:rsid w:val="009F231D"/>
    <w:rsid w:val="009F29EB"/>
    <w:rsid w:val="009F2B89"/>
    <w:rsid w:val="009F2E7E"/>
    <w:rsid w:val="009F3150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B07"/>
    <w:rsid w:val="00A72D29"/>
    <w:rsid w:val="00A730EF"/>
    <w:rsid w:val="00A73195"/>
    <w:rsid w:val="00A731A7"/>
    <w:rsid w:val="00A734DA"/>
    <w:rsid w:val="00A73873"/>
    <w:rsid w:val="00A739B6"/>
    <w:rsid w:val="00A73A4F"/>
    <w:rsid w:val="00A73A88"/>
    <w:rsid w:val="00A741D1"/>
    <w:rsid w:val="00A744A2"/>
    <w:rsid w:val="00A745D9"/>
    <w:rsid w:val="00A74801"/>
    <w:rsid w:val="00A748C3"/>
    <w:rsid w:val="00A748D8"/>
    <w:rsid w:val="00A74955"/>
    <w:rsid w:val="00A74C97"/>
    <w:rsid w:val="00A74E04"/>
    <w:rsid w:val="00A74F6C"/>
    <w:rsid w:val="00A75204"/>
    <w:rsid w:val="00A75212"/>
    <w:rsid w:val="00A7538B"/>
    <w:rsid w:val="00A75857"/>
    <w:rsid w:val="00A75920"/>
    <w:rsid w:val="00A75C8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97FD8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7F5"/>
    <w:rsid w:val="00AB0ADE"/>
    <w:rsid w:val="00AB0CA0"/>
    <w:rsid w:val="00AB102D"/>
    <w:rsid w:val="00AB1300"/>
    <w:rsid w:val="00AB1A33"/>
    <w:rsid w:val="00AB1BBE"/>
    <w:rsid w:val="00AB1BDF"/>
    <w:rsid w:val="00AB1C99"/>
    <w:rsid w:val="00AB268D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39D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8AD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34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B81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4A"/>
    <w:rsid w:val="00B35E56"/>
    <w:rsid w:val="00B35F8E"/>
    <w:rsid w:val="00B36A46"/>
    <w:rsid w:val="00B37121"/>
    <w:rsid w:val="00B3781A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9E9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7FF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1AB"/>
    <w:rsid w:val="00B7129A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538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DF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66F6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E60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00"/>
    <w:rsid w:val="00C3175A"/>
    <w:rsid w:val="00C319A2"/>
    <w:rsid w:val="00C31C56"/>
    <w:rsid w:val="00C3208A"/>
    <w:rsid w:val="00C3214C"/>
    <w:rsid w:val="00C32417"/>
    <w:rsid w:val="00C326E1"/>
    <w:rsid w:val="00C327A0"/>
    <w:rsid w:val="00C32BB7"/>
    <w:rsid w:val="00C32E3D"/>
    <w:rsid w:val="00C32EDA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6C0"/>
    <w:rsid w:val="00C36726"/>
    <w:rsid w:val="00C36965"/>
    <w:rsid w:val="00C36DAD"/>
    <w:rsid w:val="00C37050"/>
    <w:rsid w:val="00C3731A"/>
    <w:rsid w:val="00C37493"/>
    <w:rsid w:val="00C376D8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2AE"/>
    <w:rsid w:val="00C4349C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B73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6F78"/>
    <w:rsid w:val="00C67231"/>
    <w:rsid w:val="00C672E5"/>
    <w:rsid w:val="00C67A2B"/>
    <w:rsid w:val="00C67CDA"/>
    <w:rsid w:val="00C7040D"/>
    <w:rsid w:val="00C7094A"/>
    <w:rsid w:val="00C70B8C"/>
    <w:rsid w:val="00C70D0C"/>
    <w:rsid w:val="00C7113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315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5B1"/>
    <w:rsid w:val="00CB27BE"/>
    <w:rsid w:val="00CB2836"/>
    <w:rsid w:val="00CB2CA4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7DE"/>
    <w:rsid w:val="00CC6B0F"/>
    <w:rsid w:val="00CC6C02"/>
    <w:rsid w:val="00CC6C99"/>
    <w:rsid w:val="00CC6CE5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5D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DE4"/>
    <w:rsid w:val="00CF7E7D"/>
    <w:rsid w:val="00D003E0"/>
    <w:rsid w:val="00D00522"/>
    <w:rsid w:val="00D00B22"/>
    <w:rsid w:val="00D01141"/>
    <w:rsid w:val="00D01364"/>
    <w:rsid w:val="00D0167A"/>
    <w:rsid w:val="00D017EE"/>
    <w:rsid w:val="00D0182B"/>
    <w:rsid w:val="00D0186E"/>
    <w:rsid w:val="00D01881"/>
    <w:rsid w:val="00D01C73"/>
    <w:rsid w:val="00D020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47E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954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3E89"/>
    <w:rsid w:val="00D14204"/>
    <w:rsid w:val="00D14905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68D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6B1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BC7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D0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2B8F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B9"/>
    <w:rsid w:val="00D846C5"/>
    <w:rsid w:val="00D8483C"/>
    <w:rsid w:val="00D84893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A36"/>
    <w:rsid w:val="00DB3D52"/>
    <w:rsid w:val="00DB3EBE"/>
    <w:rsid w:val="00DB42C3"/>
    <w:rsid w:val="00DB4322"/>
    <w:rsid w:val="00DB4755"/>
    <w:rsid w:val="00DB485F"/>
    <w:rsid w:val="00DB4F9D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7EF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D1"/>
    <w:rsid w:val="00DD7DF3"/>
    <w:rsid w:val="00DD7E81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90E"/>
    <w:rsid w:val="00E272C2"/>
    <w:rsid w:val="00E272FE"/>
    <w:rsid w:val="00E27829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0C4"/>
    <w:rsid w:val="00E3457A"/>
    <w:rsid w:val="00E3466B"/>
    <w:rsid w:val="00E34F08"/>
    <w:rsid w:val="00E3506A"/>
    <w:rsid w:val="00E3511B"/>
    <w:rsid w:val="00E35F47"/>
    <w:rsid w:val="00E362BC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B6F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C25"/>
    <w:rsid w:val="00E43F1E"/>
    <w:rsid w:val="00E43FBE"/>
    <w:rsid w:val="00E44800"/>
    <w:rsid w:val="00E448EA"/>
    <w:rsid w:val="00E449E9"/>
    <w:rsid w:val="00E44AD7"/>
    <w:rsid w:val="00E44B2C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A3"/>
    <w:rsid w:val="00EA14D8"/>
    <w:rsid w:val="00EA14FB"/>
    <w:rsid w:val="00EA16F0"/>
    <w:rsid w:val="00EA1787"/>
    <w:rsid w:val="00EA189F"/>
    <w:rsid w:val="00EA1B4A"/>
    <w:rsid w:val="00EA1E02"/>
    <w:rsid w:val="00EA1EBF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BBE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813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23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0AF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4ED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9B7"/>
    <w:rsid w:val="00F26A08"/>
    <w:rsid w:val="00F26AF5"/>
    <w:rsid w:val="00F26B24"/>
    <w:rsid w:val="00F27E0C"/>
    <w:rsid w:val="00F3002F"/>
    <w:rsid w:val="00F30031"/>
    <w:rsid w:val="00F30353"/>
    <w:rsid w:val="00F308C0"/>
    <w:rsid w:val="00F308E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90B"/>
    <w:rsid w:val="00F97DE0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BF8"/>
    <w:rsid w:val="00FB2D2D"/>
    <w:rsid w:val="00FB2D8E"/>
    <w:rsid w:val="00FB2F94"/>
    <w:rsid w:val="00FB35AB"/>
    <w:rsid w:val="00FB3882"/>
    <w:rsid w:val="00FB38EA"/>
    <w:rsid w:val="00FB3B2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722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CB23DA-AA8F-484E-8595-BF50928A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18005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4336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1462</cp:revision>
  <cp:lastPrinted>2011-11-09T07:49:00Z</cp:lastPrinted>
  <dcterms:created xsi:type="dcterms:W3CDTF">2018-11-02T18:38:00Z</dcterms:created>
  <dcterms:modified xsi:type="dcterms:W3CDTF">2020-10-24T05:44:00Z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7e9efc7b-eea3-451e-8b9a-27b5b62a4302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2020-08-07 17:34:16Z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2020-10-21T14:24:44.4884638Z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c8eb6ef5-e4a5-4b7d-bd58-e18784ff19ee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